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38CF51E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702EC3">
        <w:rPr>
          <w:b/>
          <w:noProof/>
          <w:sz w:val="24"/>
        </w:rPr>
        <w:t>8</w:t>
      </w:r>
      <w:r w:rsidR="00E477EA">
        <w:rPr>
          <w:b/>
          <w:noProof/>
          <w:sz w:val="24"/>
        </w:rPr>
        <w:t>-Bis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D71C39" w:rsidRPr="00D71C39">
        <w:rPr>
          <w:b/>
          <w:noProof/>
          <w:sz w:val="24"/>
        </w:rPr>
        <w:t>R4-2107279</w:t>
      </w:r>
    </w:p>
    <w:p w14:paraId="63C63B34" w14:textId="4A3E29E7" w:rsidR="001512D7" w:rsidRPr="0010618D" w:rsidRDefault="00E477EA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April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53E0B34C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163BB">
        <w:rPr>
          <w:rFonts w:ascii="Arial" w:hAnsi="Arial" w:cs="Arial"/>
          <w:b/>
        </w:rPr>
        <w:t>U</w:t>
      </w:r>
      <w:r w:rsidR="006C34C0">
        <w:rPr>
          <w:rFonts w:ascii="Arial" w:hAnsi="Arial" w:cs="Arial"/>
          <w:b/>
        </w:rPr>
        <w:t>L</w:t>
      </w:r>
      <w:r w:rsidR="009163BB">
        <w:rPr>
          <w:rFonts w:ascii="Arial" w:hAnsi="Arial" w:cs="Arial"/>
          <w:b/>
        </w:rPr>
        <w:t xml:space="preserve"> calibration gap </w:t>
      </w:r>
      <w:r w:rsidR="000B63DA">
        <w:rPr>
          <w:rFonts w:ascii="Arial" w:hAnsi="Arial" w:cs="Arial"/>
          <w:b/>
        </w:rPr>
        <w:t>performance improvement</w:t>
      </w:r>
      <w:r w:rsidR="00686B3E">
        <w:rPr>
          <w:rFonts w:ascii="Arial" w:hAnsi="Arial" w:cs="Arial"/>
          <w:b/>
        </w:rPr>
        <w:t xml:space="preserve"> and fallback </w:t>
      </w:r>
      <w:r w:rsidR="00887692">
        <w:rPr>
          <w:rFonts w:ascii="Arial" w:hAnsi="Arial" w:cs="Arial"/>
          <w:b/>
        </w:rPr>
        <w:t>behaviour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5210D4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71C39" w:rsidRPr="00D71C39">
        <w:rPr>
          <w:rFonts w:ascii="Arial" w:hAnsi="Arial" w:cs="Arial"/>
          <w:b/>
        </w:rPr>
        <w:t>8.3.4.1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6B9CA8F0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FA2652" w:rsidRPr="00FA2652">
        <w:rPr>
          <w:rFonts w:ascii="Arial" w:hAnsi="Arial" w:cs="Arial"/>
          <w:b/>
        </w:rPr>
        <w:t>NR_RF_FR2_req_enh2-Core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34EA9020" w:rsidR="00313B11" w:rsidRPr="00313B11" w:rsidRDefault="00567ECD" w:rsidP="00313B11">
      <w:r>
        <w:t>U</w:t>
      </w:r>
      <w:r w:rsidR="00BE1541">
        <w:t>L</w:t>
      </w:r>
      <w:r>
        <w:t xml:space="preserve"> calibration gap w</w:t>
      </w:r>
      <w:r w:rsidR="00BE1541">
        <w:t>a</w:t>
      </w:r>
      <w:r>
        <w:t xml:space="preserve">s discussed in </w:t>
      </w:r>
      <w:r w:rsidR="00BE1541">
        <w:t>RAN#</w:t>
      </w:r>
      <w:r w:rsidR="00D979C7">
        <w:t>9</w:t>
      </w:r>
      <w:r w:rsidR="00927E97">
        <w:t>8</w:t>
      </w:r>
      <w:r w:rsidR="00D979C7">
        <w:t>-e and WF</w:t>
      </w:r>
      <w:r w:rsidR="002B18F5">
        <w:t xml:space="preserve"> [</w:t>
      </w:r>
      <w:r w:rsidR="00927E97">
        <w:t>1</w:t>
      </w:r>
      <w:r w:rsidR="002B18F5">
        <w:t>]</w:t>
      </w:r>
      <w:r w:rsidR="00D979C7">
        <w:t xml:space="preserve"> was agreed. </w:t>
      </w:r>
      <w:r w:rsidR="002B18F5">
        <w:t xml:space="preserve">This paper further discusses </w:t>
      </w:r>
      <w:r w:rsidR="00E00D00">
        <w:t xml:space="preserve">how P-MPR improvement can be used to motivate the UL cal gap feature.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2743A15" w14:textId="2C2E1E0F" w:rsidR="0098544B" w:rsidRDefault="0098544B" w:rsidP="00170DB5">
      <w:pPr>
        <w:pStyle w:val="Heading2"/>
      </w:pPr>
      <w:r>
        <w:t>2.1</w:t>
      </w:r>
      <w:r w:rsidR="00686774">
        <w:tab/>
      </w:r>
      <w:r w:rsidR="00961D69">
        <w:t>P-MPR as metric for Performance gain</w:t>
      </w:r>
    </w:p>
    <w:p w14:paraId="625B6AF3" w14:textId="243F6DA5" w:rsidR="005451C3" w:rsidRDefault="005451C3" w:rsidP="0098544B">
      <w:r>
        <w:t xml:space="preserve">The WF </w:t>
      </w:r>
      <w:r w:rsidR="00D64FD2">
        <w:t xml:space="preserve">[1] </w:t>
      </w:r>
      <w:r>
        <w:t xml:space="preserve">agreed that a </w:t>
      </w:r>
      <w:r w:rsidR="005A23E2">
        <w:t>benefit</w:t>
      </w:r>
      <w:r>
        <w:t xml:space="preserve"> of the gap </w:t>
      </w:r>
      <w:r w:rsidR="005A23E2">
        <w:t xml:space="preserve">scheduling </w:t>
      </w:r>
      <w:r>
        <w:t xml:space="preserve">is shown to </w:t>
      </w:r>
      <w:r w:rsidR="005A23E2">
        <w:t xml:space="preserve">potentially decrease the amount of P-MPR UE may need to use when it has no gaps. </w:t>
      </w:r>
      <w:r w:rsidR="008D3EE9">
        <w:t>This</w:t>
      </w:r>
      <w:r w:rsidR="003A3CB9">
        <w:t xml:space="preserve"> is for the UE that relies on </w:t>
      </w:r>
      <w:r w:rsidR="00D04287">
        <w:t xml:space="preserve">using same hardware resources for proximity detection than for </w:t>
      </w:r>
      <w:r w:rsidR="00F0763F">
        <w:t>cellular communications</w:t>
      </w:r>
      <w:r w:rsidR="008D3EE9">
        <w:t xml:space="preserve"> as shown in [2] </w:t>
      </w:r>
      <w:r w:rsidR="00AD63CA">
        <w:t xml:space="preserve">on </w:t>
      </w:r>
      <w:r w:rsidR="008D3EE9">
        <w:t>Figure 2</w:t>
      </w:r>
      <w:r w:rsidR="00F0763F">
        <w:t xml:space="preserve">. For example simple optical proximity detector or camera </w:t>
      </w:r>
      <w:r w:rsidR="00D8068A">
        <w:t xml:space="preserve">placed close to the millimeter wave (mmW) antenna </w:t>
      </w:r>
      <w:r w:rsidR="00F0763F">
        <w:t xml:space="preserve">does not need any transmission/reception gaps to operate and can provide same information than the </w:t>
      </w:r>
      <w:r w:rsidR="00D8068A">
        <w:t>mmW</w:t>
      </w:r>
      <w:r w:rsidR="00031730">
        <w:t xml:space="preserve"> </w:t>
      </w:r>
      <w:r w:rsidR="00C40EE6">
        <w:t>sensor</w:t>
      </w:r>
      <w:r w:rsidR="00031730">
        <w:t xml:space="preserve">. </w:t>
      </w:r>
      <w:r w:rsidR="005F2D3A">
        <w:t xml:space="preserve">It is also possible to use </w:t>
      </w:r>
      <w:r w:rsidR="00C0052E">
        <w:t xml:space="preserve">same mmW hardware for detection without impacting the network. </w:t>
      </w:r>
      <w:r w:rsidR="00F0763F">
        <w:t xml:space="preserve"> </w:t>
      </w:r>
      <w:r w:rsidR="003A3CB9">
        <w:t xml:space="preserve"> </w:t>
      </w:r>
      <w:r w:rsidR="005A23E2">
        <w:t xml:space="preserve"> </w:t>
      </w:r>
    </w:p>
    <w:p w14:paraId="7D0E3638" w14:textId="77777777" w:rsidR="00C410D9" w:rsidRDefault="00C40EE6" w:rsidP="0098544B">
      <w:pPr>
        <w:rPr>
          <w:b/>
          <w:bCs/>
        </w:rPr>
      </w:pPr>
      <w:r w:rsidRPr="00D00D8B">
        <w:rPr>
          <w:b/>
          <w:bCs/>
        </w:rPr>
        <w:t xml:space="preserve">Observation 1: </w:t>
      </w:r>
      <w:r w:rsidR="00B13E38" w:rsidRPr="00D00D8B">
        <w:rPr>
          <w:b/>
          <w:bCs/>
        </w:rPr>
        <w:t xml:space="preserve">Benefit of potentially smaller P-MPR </w:t>
      </w:r>
      <w:r w:rsidR="004302F9" w:rsidRPr="00D00D8B">
        <w:rPr>
          <w:b/>
          <w:bCs/>
        </w:rPr>
        <w:t xml:space="preserve">for UE’s </w:t>
      </w:r>
      <w:r w:rsidR="003441EE" w:rsidRPr="00D00D8B">
        <w:rPr>
          <w:b/>
          <w:bCs/>
        </w:rPr>
        <w:t xml:space="preserve">which utilize UL gaps is only </w:t>
      </w:r>
      <w:r w:rsidR="004D1B13" w:rsidRPr="00D00D8B">
        <w:rPr>
          <w:b/>
          <w:bCs/>
        </w:rPr>
        <w:t xml:space="preserve">applicable </w:t>
      </w:r>
      <w:r w:rsidR="003441EE" w:rsidRPr="00D00D8B">
        <w:rPr>
          <w:b/>
          <w:bCs/>
        </w:rPr>
        <w:t xml:space="preserve">for the UE’s that implement </w:t>
      </w:r>
      <w:r w:rsidR="004E16C3" w:rsidRPr="00D00D8B">
        <w:rPr>
          <w:b/>
          <w:bCs/>
        </w:rPr>
        <w:t>mmW proximity detector and need the detection to be enabled by the</w:t>
      </w:r>
      <w:r w:rsidR="004B4F17" w:rsidRPr="00D00D8B">
        <w:rPr>
          <w:b/>
          <w:bCs/>
        </w:rPr>
        <w:t xml:space="preserve"> network</w:t>
      </w:r>
    </w:p>
    <w:p w14:paraId="51B1BB5A" w14:textId="25A4DFAC" w:rsidR="00C40EE6" w:rsidRPr="0091707A" w:rsidRDefault="00C410D9" w:rsidP="0098544B">
      <w:r w:rsidRPr="0091707A">
        <w:t xml:space="preserve">It should be </w:t>
      </w:r>
      <w:r w:rsidR="00630497" w:rsidRPr="0091707A">
        <w:t>noted that functionality in</w:t>
      </w:r>
      <w:r w:rsidR="0091707A" w:rsidRPr="0091707A">
        <w:t>tended here already exists in currently sold commercial UE’s</w:t>
      </w:r>
      <w:r w:rsidR="0091707A">
        <w:t xml:space="preserve"> without any impact to network</w:t>
      </w:r>
      <w:r w:rsidR="0091707A" w:rsidRPr="0091707A">
        <w:t>.</w:t>
      </w:r>
    </w:p>
    <w:p w14:paraId="714680DE" w14:textId="6EAA5F99" w:rsidR="00B91DD1" w:rsidRDefault="008B1B12" w:rsidP="0098544B">
      <w:r>
        <w:t xml:space="preserve">P-MPR </w:t>
      </w:r>
      <w:r w:rsidR="008F6F39">
        <w:t xml:space="preserve">in conformance test is set to 0 </w:t>
      </w:r>
      <w:r w:rsidR="000E78CA">
        <w:t xml:space="preserve">dB </w:t>
      </w:r>
      <w:r w:rsidR="00934009">
        <w:t xml:space="preserve">by </w:t>
      </w:r>
      <w:r w:rsidR="006927D6">
        <w:t>Rel-16 and current Rel-17</w:t>
      </w:r>
      <w:r w:rsidR="00934009">
        <w:t xml:space="preserve"> specification</w:t>
      </w:r>
      <w:r w:rsidR="006927D6">
        <w:t>s</w:t>
      </w:r>
      <w:r w:rsidR="00934009">
        <w:t xml:space="preserve"> </w:t>
      </w:r>
      <w:r w:rsidR="000E78CA">
        <w:t xml:space="preserve">and </w:t>
      </w:r>
      <w:r w:rsidR="006927D6">
        <w:t xml:space="preserve">in test conditions it is ensured that </w:t>
      </w:r>
      <w:r w:rsidR="000E78CA">
        <w:t xml:space="preserve">no </w:t>
      </w:r>
      <w:r w:rsidR="00B81E27">
        <w:t>objects are blocking the antennas</w:t>
      </w:r>
      <w:r w:rsidR="00DE6972">
        <w:t xml:space="preserve"> and all other radios are turned off and therefore UE has no </w:t>
      </w:r>
      <w:r w:rsidR="00D425A9">
        <w:t xml:space="preserve">need to apply P-MPR. </w:t>
      </w:r>
      <w:r w:rsidR="00893D1F">
        <w:t xml:space="preserve">The WID </w:t>
      </w:r>
      <w:r w:rsidR="00B81E27">
        <w:t xml:space="preserve"> </w:t>
      </w:r>
      <w:r w:rsidR="00B91DD1">
        <w:t>states as objective</w:t>
      </w:r>
      <w:r w:rsidR="00DC5495">
        <w:t xml:space="preserve"> that gap should be motivated by gain </w:t>
      </w:r>
      <w:r w:rsidR="007A1CE7">
        <w:t xml:space="preserve">compared to </w:t>
      </w:r>
      <w:r w:rsidR="00DC5495">
        <w:t>Rel-16 requirements</w:t>
      </w:r>
      <w:r w:rsidR="007A1CE7">
        <w:t>, as below.</w:t>
      </w:r>
      <w:r w:rsidR="00DC5495">
        <w:t xml:space="preserve"> </w:t>
      </w:r>
      <w:r w:rsidR="00B91DD1">
        <w:t xml:space="preserve"> </w:t>
      </w:r>
    </w:p>
    <w:p w14:paraId="59A9FB5B" w14:textId="77777777" w:rsidR="00DC5495" w:rsidRPr="004543F6" w:rsidRDefault="00DC5495" w:rsidP="00DC5495">
      <w:pPr>
        <w:pStyle w:val="tah0"/>
        <w:numPr>
          <w:ilvl w:val="0"/>
          <w:numId w:val="23"/>
        </w:numPr>
        <w:rPr>
          <w:sz w:val="20"/>
          <w:szCs w:val="20"/>
        </w:rPr>
      </w:pPr>
      <w:r w:rsidRPr="004543F6">
        <w:rPr>
          <w:b/>
          <w:bCs/>
          <w:sz w:val="20"/>
          <w:szCs w:val="20"/>
        </w:rPr>
        <w:t>Phase 1:</w:t>
      </w:r>
      <w:r w:rsidRPr="004543F6">
        <w:rPr>
          <w:sz w:val="20"/>
          <w:szCs w:val="20"/>
        </w:rPr>
        <w:t xml:space="preserve"> Study and </w:t>
      </w:r>
      <w:r w:rsidRPr="00DC5495">
        <w:rPr>
          <w:sz w:val="20"/>
          <w:szCs w:val="20"/>
          <w:highlight w:val="green"/>
        </w:rPr>
        <w:t>clearly identify the performance gain over the current baseline (Rel.16 requirements)</w:t>
      </w:r>
      <w:r w:rsidRPr="004543F6">
        <w:rPr>
          <w:sz w:val="20"/>
          <w:szCs w:val="20"/>
        </w:rPr>
        <w:t xml:space="preserve"> Study of RF performance evaluation/testability related to UE self-calibration</w:t>
      </w:r>
      <w:r>
        <w:rPr>
          <w:sz w:val="20"/>
          <w:szCs w:val="20"/>
        </w:rPr>
        <w:t xml:space="preserve"> </w:t>
      </w:r>
      <w:r w:rsidRPr="00A8468F">
        <w:rPr>
          <w:sz w:val="20"/>
          <w:szCs w:val="20"/>
        </w:rPr>
        <w:t>and monitoring. Study network impact of UE emissions during UL gap, if any.</w:t>
      </w:r>
    </w:p>
    <w:p w14:paraId="4C2F9D15" w14:textId="01A0E37B" w:rsidR="00DC5495" w:rsidRDefault="007A1CE7" w:rsidP="0098544B">
      <w:r>
        <w:t>Current requirements are tested with P-MPR = 0 dB</w:t>
      </w:r>
      <w:r w:rsidR="004D0DAA">
        <w:t xml:space="preserve"> so even it is technically true what RAN4 agreed in WF [1], the gain is not shown. </w:t>
      </w:r>
    </w:p>
    <w:p w14:paraId="14438FDF" w14:textId="0AEA23DB" w:rsidR="001000F4" w:rsidRPr="001000F4" w:rsidRDefault="001000F4" w:rsidP="0098544B">
      <w:pPr>
        <w:rPr>
          <w:b/>
          <w:bCs/>
        </w:rPr>
      </w:pPr>
      <w:r w:rsidRPr="00686774">
        <w:rPr>
          <w:b/>
          <w:bCs/>
        </w:rPr>
        <w:t xml:space="preserve">Observation 2: P-MPR based benefit is not </w:t>
      </w:r>
      <w:r w:rsidR="00945C87">
        <w:rPr>
          <w:b/>
          <w:bCs/>
        </w:rPr>
        <w:t xml:space="preserve">a testable performance gain </w:t>
      </w:r>
      <w:r w:rsidRPr="00686774">
        <w:rPr>
          <w:b/>
          <w:bCs/>
        </w:rPr>
        <w:t>within the scope of this WID</w:t>
      </w:r>
    </w:p>
    <w:p w14:paraId="5886D109" w14:textId="77777777" w:rsidR="00002DB6" w:rsidRDefault="004D0DAA" w:rsidP="0098544B">
      <w:r>
        <w:t xml:space="preserve">Even if Ran4 were to take the approach that </w:t>
      </w:r>
      <w:r w:rsidR="00CA2B3E">
        <w:t>with gaps, the used P-MPR is lower in the networks, how to test this feature may</w:t>
      </w:r>
      <w:r w:rsidR="006A2E81">
        <w:t xml:space="preserve"> prove to be difficult. </w:t>
      </w:r>
    </w:p>
    <w:p w14:paraId="21636BEB" w14:textId="77777777" w:rsidR="00002DB6" w:rsidRDefault="006A2E81" w:rsidP="00C34FCA">
      <w:pPr>
        <w:numPr>
          <w:ilvl w:val="0"/>
          <w:numId w:val="29"/>
        </w:numPr>
      </w:pPr>
      <w:r>
        <w:t xml:space="preserve">First UE would need to be tested </w:t>
      </w:r>
      <w:r w:rsidR="002B53D6">
        <w:t>with P-MPR = 0 dB in a test mode</w:t>
      </w:r>
    </w:p>
    <w:p w14:paraId="30AB89E1" w14:textId="77777777" w:rsidR="00002DB6" w:rsidRDefault="002B53D6" w:rsidP="00C34FCA">
      <w:pPr>
        <w:numPr>
          <w:ilvl w:val="0"/>
          <w:numId w:val="29"/>
        </w:numPr>
      </w:pPr>
      <w:r>
        <w:lastRenderedPageBreak/>
        <w:t>then UE would need to enter to an other test mode where it applies P-MPR without the gaps</w:t>
      </w:r>
    </w:p>
    <w:p w14:paraId="0968C197" w14:textId="77777777" w:rsidR="007A2936" w:rsidRDefault="00002DB6" w:rsidP="00C34FCA">
      <w:pPr>
        <w:numPr>
          <w:ilvl w:val="0"/>
          <w:numId w:val="29"/>
        </w:numPr>
      </w:pPr>
      <w:r>
        <w:t xml:space="preserve">then UE would need to be tested </w:t>
      </w:r>
      <w:r w:rsidR="007A2936">
        <w:t>with gaps and no object in the proximity sensors</w:t>
      </w:r>
    </w:p>
    <w:p w14:paraId="713C221E" w14:textId="77777777" w:rsidR="00C34FCA" w:rsidRDefault="007A2936" w:rsidP="00C34FCA">
      <w:pPr>
        <w:numPr>
          <w:ilvl w:val="0"/>
          <w:numId w:val="29"/>
        </w:numPr>
      </w:pPr>
      <w:r>
        <w:t>and lastly test with objects in the pro</w:t>
      </w:r>
      <w:r w:rsidR="00C34FCA">
        <w:t>ximity with gaps to see if MPE scan actually works</w:t>
      </w:r>
    </w:p>
    <w:p w14:paraId="20A21A0A" w14:textId="2C162D20" w:rsidR="004D0DAA" w:rsidRDefault="00C34FCA" w:rsidP="00C34FCA">
      <w:r>
        <w:t>4</w:t>
      </w:r>
      <w:r w:rsidRPr="00C34FCA">
        <w:rPr>
          <w:vertAlign w:val="superscript"/>
        </w:rPr>
        <w:t>th</w:t>
      </w:r>
      <w:r>
        <w:t xml:space="preserve"> phase is relevant since </w:t>
      </w:r>
      <w:r w:rsidR="00573057">
        <w:t xml:space="preserve">if the motivation was to enable MPE scan, 3GPP would need to confirm that MPE was the reason to provide the gaps. </w:t>
      </w:r>
      <w:r w:rsidR="00002DB6">
        <w:t xml:space="preserve"> </w:t>
      </w:r>
      <w:r w:rsidR="002B53D6">
        <w:t xml:space="preserve"> </w:t>
      </w:r>
    </w:p>
    <w:p w14:paraId="528276AC" w14:textId="7D729DC6" w:rsidR="00E751D6" w:rsidRDefault="00317AEA" w:rsidP="0098544B">
      <w:r>
        <w:t>It is</w:t>
      </w:r>
      <w:r w:rsidR="00B81E27">
        <w:t xml:space="preserve"> acknowledged in the agreement</w:t>
      </w:r>
      <w:r>
        <w:t>s in [1] that</w:t>
      </w:r>
      <w:r w:rsidR="00B81E27">
        <w:t xml:space="preserve"> </w:t>
      </w:r>
      <w:r w:rsidR="00805030">
        <w:t xml:space="preserve">testing for this kind of metric is difficult. </w:t>
      </w:r>
    </w:p>
    <w:p w14:paraId="210A0EAB" w14:textId="21C48E4D" w:rsidR="00317AEA" w:rsidRDefault="00317AEA" w:rsidP="00195163">
      <w:r>
        <w:t xml:space="preserve">Alternatively, </w:t>
      </w:r>
      <w:r w:rsidR="007F70E7">
        <w:t>Ran4 can agree not to test this feature but this is never a good approach for an optional feature</w:t>
      </w:r>
      <w:r w:rsidR="00945C87">
        <w:t xml:space="preserve"> and again the WID states that there needs to be a performance gain</w:t>
      </w:r>
      <w:r w:rsidR="007F70E7">
        <w:t xml:space="preserve">. </w:t>
      </w:r>
    </w:p>
    <w:p w14:paraId="388805EB" w14:textId="1A6FB96C" w:rsidR="00FC3BFE" w:rsidRDefault="00FC3BFE" w:rsidP="005C7F22">
      <w:r>
        <w:t>It should be obvious but worth to make dedicated agreement</w:t>
      </w:r>
      <w:r w:rsidR="00516231">
        <w:t xml:space="preserve"> in current environment</w:t>
      </w:r>
      <w:r>
        <w:t xml:space="preserve"> that </w:t>
      </w:r>
      <w:r w:rsidR="00516231">
        <w:t xml:space="preserve">this is an optional feature and </w:t>
      </w:r>
      <w:r w:rsidR="00BF1513">
        <w:t xml:space="preserve">should not mandate network to do anything. The UE should comply to the performance </w:t>
      </w:r>
      <w:r w:rsidR="00AF0D6E">
        <w:t xml:space="preserve">of the declared release if it is not provided with calibration gaps. </w:t>
      </w:r>
      <w:r w:rsidR="00516231">
        <w:t xml:space="preserve">  </w:t>
      </w:r>
      <w:r>
        <w:t xml:space="preserve"> </w:t>
      </w:r>
    </w:p>
    <w:p w14:paraId="2AE465CE" w14:textId="06204293" w:rsidR="005C7F22" w:rsidRDefault="005C7F22" w:rsidP="00195163">
      <w:pPr>
        <w:rPr>
          <w:b/>
          <w:bCs/>
        </w:rPr>
      </w:pPr>
      <w:r w:rsidRPr="00C728F3">
        <w:rPr>
          <w:b/>
          <w:bCs/>
        </w:rPr>
        <w:t>Proposal</w:t>
      </w:r>
      <w:r w:rsidR="00E10866">
        <w:rPr>
          <w:b/>
          <w:bCs/>
        </w:rPr>
        <w:t xml:space="preserve"> 1</w:t>
      </w:r>
      <w:r w:rsidRPr="00C728F3">
        <w:rPr>
          <w:b/>
          <w:bCs/>
        </w:rPr>
        <w:t xml:space="preserve">: </w:t>
      </w:r>
      <w:r w:rsidR="00C728F3" w:rsidRPr="00C728F3">
        <w:rPr>
          <w:b/>
          <w:bCs/>
        </w:rPr>
        <w:t xml:space="preserve">If UE which </w:t>
      </w:r>
      <w:r w:rsidR="00AF0D6E">
        <w:rPr>
          <w:b/>
          <w:bCs/>
        </w:rPr>
        <w:t>declares the support of</w:t>
      </w:r>
      <w:r w:rsidR="00C728F3" w:rsidRPr="00C728F3">
        <w:rPr>
          <w:b/>
          <w:bCs/>
        </w:rPr>
        <w:t xml:space="preserve"> UL </w:t>
      </w:r>
      <w:r w:rsidR="00AF0D6E">
        <w:rPr>
          <w:b/>
          <w:bCs/>
        </w:rPr>
        <w:t xml:space="preserve">cal </w:t>
      </w:r>
      <w:r w:rsidR="00C728F3" w:rsidRPr="00C728F3">
        <w:rPr>
          <w:b/>
          <w:bCs/>
        </w:rPr>
        <w:t xml:space="preserve">gaps is not scheduled the UL gaps, </w:t>
      </w:r>
      <w:r w:rsidRPr="00C728F3">
        <w:rPr>
          <w:b/>
          <w:bCs/>
        </w:rPr>
        <w:t>UE sh</w:t>
      </w:r>
      <w:r w:rsidR="00C728F3" w:rsidRPr="00C728F3">
        <w:rPr>
          <w:b/>
          <w:bCs/>
        </w:rPr>
        <w:t>all</w:t>
      </w:r>
      <w:r w:rsidRPr="00C728F3">
        <w:rPr>
          <w:b/>
          <w:bCs/>
        </w:rPr>
        <w:t xml:space="preserve"> fall back to Rel-16 behaviour and conform to Rel-16 requirements</w:t>
      </w:r>
      <w:r w:rsidR="00286683">
        <w:rPr>
          <w:b/>
          <w:bCs/>
        </w:rPr>
        <w:t xml:space="preserve"> or newer release if it so supports</w:t>
      </w:r>
      <w:r w:rsidRPr="00C728F3">
        <w:rPr>
          <w:b/>
          <w:bCs/>
        </w:rPr>
        <w:t>​</w:t>
      </w:r>
    </w:p>
    <w:p w14:paraId="1EA6A31F" w14:textId="1671353E" w:rsidR="0079535E" w:rsidRDefault="0079535E" w:rsidP="0079535E">
      <w:pPr>
        <w:pStyle w:val="Heading2"/>
      </w:pPr>
      <w:r>
        <w:t>2.2</w:t>
      </w:r>
      <w:r>
        <w:tab/>
        <w:t>Other performance gains</w:t>
      </w:r>
    </w:p>
    <w:p w14:paraId="101436E9" w14:textId="4E47BC3B" w:rsidR="0079535E" w:rsidRDefault="0079535E" w:rsidP="00195163">
      <w:r w:rsidRPr="0079535E">
        <w:t xml:space="preserve">The performance gain discussed in contribution in other papers seem to imply that more power is </w:t>
      </w:r>
      <w:r w:rsidR="00D949A5">
        <w:t>beneficial to the network. Since the discussion seem very complex, we propose a clear performance gain to the output power of the UE is considered as a function of the provided cal gaps:</w:t>
      </w:r>
    </w:p>
    <w:p w14:paraId="310CF748" w14:textId="35EC80EA" w:rsidR="00D949A5" w:rsidRPr="00A00252" w:rsidRDefault="00D949A5" w:rsidP="00195163">
      <w:pPr>
        <w:rPr>
          <w:b/>
          <w:bCs/>
        </w:rPr>
      </w:pPr>
      <w:r w:rsidRPr="00A00252">
        <w:rPr>
          <w:b/>
          <w:bCs/>
        </w:rPr>
        <w:t>Proposal</w:t>
      </w:r>
      <w:r w:rsidR="00541FC0" w:rsidRPr="00A00252">
        <w:rPr>
          <w:b/>
          <w:bCs/>
        </w:rPr>
        <w:t xml:space="preserve"> 2: Min Peak EIRP is increased by 2 dB when calibration gaps are provided</w:t>
      </w:r>
    </w:p>
    <w:p w14:paraId="4D1A5604" w14:textId="28C7BF7F" w:rsidR="00541FC0" w:rsidRDefault="00541FC0" w:rsidP="00195163">
      <w:r>
        <w:t xml:space="preserve">And to further leverage </w:t>
      </w:r>
      <w:r w:rsidR="008223CE">
        <w:t>the DPD effect on higher order modulations</w:t>
      </w:r>
    </w:p>
    <w:p w14:paraId="120A2DC0" w14:textId="20B8A22C" w:rsidR="008223CE" w:rsidRPr="00A00252" w:rsidRDefault="008223CE" w:rsidP="00195163">
      <w:pPr>
        <w:rPr>
          <w:b/>
          <w:bCs/>
        </w:rPr>
      </w:pPr>
      <w:r w:rsidRPr="00A00252">
        <w:rPr>
          <w:b/>
          <w:bCs/>
        </w:rPr>
        <w:t xml:space="preserve">Proposal 3: MPR for 64 QAM is decreased by </w:t>
      </w:r>
      <w:r w:rsidR="00692B1E" w:rsidRPr="00A00252">
        <w:rPr>
          <w:b/>
          <w:bCs/>
        </w:rPr>
        <w:t xml:space="preserve">1.5 dB </w:t>
      </w:r>
      <w:r w:rsidR="00A00252" w:rsidRPr="00A00252">
        <w:rPr>
          <w:b/>
          <w:bCs/>
        </w:rPr>
        <w:t xml:space="preserve">for Inner allocations for PC3 for the UE when cal gaps are provided. </w:t>
      </w:r>
    </w:p>
    <w:p w14:paraId="6632435B" w14:textId="77777777" w:rsidR="00A00252" w:rsidRPr="0079535E" w:rsidRDefault="00A00252" w:rsidP="00195163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12EDB6BB" w14:textId="01A34926" w:rsidR="00202801" w:rsidRDefault="008807AB" w:rsidP="00927E97">
      <w:r w:rsidRPr="008D77C5">
        <w:t>We</w:t>
      </w:r>
      <w:r w:rsidR="00202801">
        <w:t xml:space="preserve"> </w:t>
      </w:r>
      <w:r w:rsidR="006910A4">
        <w:t>discussed the gap configurations and metrics based on previous WF’s. We made following observations:</w:t>
      </w:r>
    </w:p>
    <w:p w14:paraId="5DC993C8" w14:textId="77777777" w:rsidR="00286683" w:rsidRDefault="00286683" w:rsidP="00286683">
      <w:pPr>
        <w:rPr>
          <w:b/>
          <w:bCs/>
        </w:rPr>
      </w:pPr>
      <w:r w:rsidRPr="00D00D8B">
        <w:rPr>
          <w:b/>
          <w:bCs/>
        </w:rPr>
        <w:t>Observation 1: Benefit of potentially smaller P-MPR for UE’s which utilize UL gaps is only applicable for the UE’s that implement mmW proximity detector and need the detection to be enabled by the network</w:t>
      </w:r>
    </w:p>
    <w:p w14:paraId="32FE518B" w14:textId="77777777" w:rsidR="00286683" w:rsidRPr="001000F4" w:rsidRDefault="00286683" w:rsidP="00286683">
      <w:pPr>
        <w:rPr>
          <w:b/>
          <w:bCs/>
        </w:rPr>
      </w:pPr>
      <w:r w:rsidRPr="00686774">
        <w:rPr>
          <w:b/>
          <w:bCs/>
        </w:rPr>
        <w:t xml:space="preserve">Observation 2: P-MPR based benefit is not </w:t>
      </w:r>
      <w:r>
        <w:rPr>
          <w:b/>
          <w:bCs/>
        </w:rPr>
        <w:t xml:space="preserve">a testable performance gain </w:t>
      </w:r>
      <w:r w:rsidRPr="00686774">
        <w:rPr>
          <w:b/>
          <w:bCs/>
        </w:rPr>
        <w:t>within the scope of this WID</w:t>
      </w:r>
    </w:p>
    <w:p w14:paraId="7592667D" w14:textId="2EE73D46" w:rsidR="006910A4" w:rsidRPr="006910A4" w:rsidRDefault="006910A4" w:rsidP="006910A4">
      <w:r w:rsidRPr="006910A4">
        <w:t>And made the following proposals</w:t>
      </w:r>
    </w:p>
    <w:p w14:paraId="356F6477" w14:textId="77777777" w:rsidR="006910A4" w:rsidRPr="00C728F3" w:rsidRDefault="006910A4" w:rsidP="006910A4">
      <w:pPr>
        <w:rPr>
          <w:b/>
          <w:bCs/>
        </w:rPr>
      </w:pPr>
      <w:r w:rsidRPr="00C728F3">
        <w:rPr>
          <w:b/>
          <w:bCs/>
        </w:rPr>
        <w:t>Proposal</w:t>
      </w:r>
      <w:r>
        <w:rPr>
          <w:b/>
          <w:bCs/>
        </w:rPr>
        <w:t xml:space="preserve"> 1</w:t>
      </w:r>
      <w:r w:rsidRPr="00C728F3">
        <w:rPr>
          <w:b/>
          <w:bCs/>
        </w:rPr>
        <w:t>: If UE which needs UL gaps is not scheduled the UL gaps, UE shall fall back to Rel-16 behaviour and conform to Rel-16 requirements​</w:t>
      </w:r>
    </w:p>
    <w:p w14:paraId="39A51EE6" w14:textId="77777777" w:rsidR="00A00252" w:rsidRPr="00A00252" w:rsidRDefault="00A00252" w:rsidP="00A00252">
      <w:pPr>
        <w:rPr>
          <w:b/>
          <w:bCs/>
        </w:rPr>
      </w:pPr>
      <w:r w:rsidRPr="00A00252">
        <w:rPr>
          <w:b/>
          <w:bCs/>
        </w:rPr>
        <w:t>Proposal 2: Min Peak EIRP is increased by 2 dB when calibration gaps are provided</w:t>
      </w:r>
    </w:p>
    <w:p w14:paraId="0AC70A44" w14:textId="77777777" w:rsidR="00A00252" w:rsidRPr="00A00252" w:rsidRDefault="00A00252" w:rsidP="00A00252">
      <w:pPr>
        <w:rPr>
          <w:b/>
          <w:bCs/>
        </w:rPr>
      </w:pPr>
      <w:r w:rsidRPr="00A00252">
        <w:rPr>
          <w:b/>
          <w:bCs/>
        </w:rPr>
        <w:t xml:space="preserve">Proposal 3: MPR for 64 QAM is decreased by 1.5 dB for Inner allocations for PC3 for the UE when cal gaps are provided.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5A6DFF57" w14:textId="21774EEF" w:rsidR="00927E97" w:rsidRDefault="007018F3" w:rsidP="00116E5E">
      <w:pPr>
        <w:pStyle w:val="B1"/>
      </w:pPr>
      <w:r>
        <w:t>[1]</w:t>
      </w:r>
      <w:r>
        <w:tab/>
      </w:r>
      <w:r w:rsidR="00927E97" w:rsidRPr="00927E97">
        <w:t>R4-2103114</w:t>
      </w:r>
      <w:r w:rsidR="00927E97">
        <w:t>, “</w:t>
      </w:r>
      <w:r w:rsidR="00927E97" w:rsidRPr="00927E97">
        <w:t>Way forward on UL gap for FR2 RF</w:t>
      </w:r>
      <w:r w:rsidR="00927E97">
        <w:t xml:space="preserve">”, </w:t>
      </w:r>
      <w:r w:rsidR="00927E97" w:rsidRPr="00927E97">
        <w:t>Apple</w:t>
      </w:r>
      <w:r w:rsidR="00927E97">
        <w:t xml:space="preserve">, </w:t>
      </w:r>
      <w:r w:rsidR="00927E97" w:rsidRPr="00927E97">
        <w:t>3GPP TSG-RAN WG4 Meeting #98-e</w:t>
      </w:r>
      <w:r w:rsidR="00927E97">
        <w:t xml:space="preserve">, </w:t>
      </w:r>
      <w:r w:rsidR="00927E97" w:rsidRPr="00927E97">
        <w:t>24 Jan – 5 Feb 2021</w:t>
      </w:r>
    </w:p>
    <w:p w14:paraId="1416740F" w14:textId="10CFEB5D" w:rsidR="00C26712" w:rsidRDefault="00927E97" w:rsidP="00116E5E">
      <w:pPr>
        <w:pStyle w:val="B1"/>
      </w:pPr>
      <w:r>
        <w:lastRenderedPageBreak/>
        <w:t>[2]</w:t>
      </w:r>
      <w:r>
        <w:tab/>
      </w:r>
      <w:r w:rsidR="00C26712" w:rsidRPr="00C26712">
        <w:t>R4-2100218</w:t>
      </w:r>
      <w:r w:rsidR="001E6AC9">
        <w:t>, “</w:t>
      </w:r>
      <w:r w:rsidR="001E6AC9" w:rsidRPr="001E6AC9">
        <w:t>UL gaps for Tx power management</w:t>
      </w:r>
      <w:r w:rsidR="001E6AC9">
        <w:t xml:space="preserve">”, </w:t>
      </w:r>
      <w:r w:rsidR="00C97B76" w:rsidRPr="00C97B76">
        <w:t>3GPP TSG-RAN WG4 Meeting #98-e</w:t>
      </w:r>
      <w:r w:rsidR="008D3EE9">
        <w:t xml:space="preserve">, </w:t>
      </w:r>
      <w:r w:rsidR="008D3EE9" w:rsidRPr="008D3EE9">
        <w:t>Electronic Meeting, 25 Jan – 5 Feb., 2021</w:t>
      </w:r>
    </w:p>
    <w:p w14:paraId="100BE5B9" w14:textId="6C223C11" w:rsidR="00116E5E" w:rsidRDefault="00DE3B01" w:rsidP="00116E5E">
      <w:pPr>
        <w:pStyle w:val="B1"/>
      </w:pPr>
      <w:r>
        <w:t>[3]</w:t>
      </w:r>
      <w:r>
        <w:tab/>
      </w:r>
      <w:r w:rsidR="00116E5E">
        <w:t>R4-2016919, “WF on UL gap in FR2”,</w:t>
      </w:r>
      <w:r w:rsidR="00116E5E" w:rsidRPr="00116E5E">
        <w:t xml:space="preserve"> </w:t>
      </w:r>
      <w:r w:rsidR="00116E5E">
        <w:t>Apple, RAN4#97-e, Nov 2020</w:t>
      </w:r>
    </w:p>
    <w:p w14:paraId="2E7D0128" w14:textId="21137EF6" w:rsidR="00DE3B01" w:rsidRPr="00A54101" w:rsidRDefault="00DE3B01" w:rsidP="00DE3B01">
      <w:pPr>
        <w:pStyle w:val="B1"/>
        <w:rPr>
          <w:bCs/>
        </w:rPr>
      </w:pPr>
      <w:r>
        <w:rPr>
          <w:bCs/>
        </w:rPr>
        <w:t>[4]</w:t>
      </w:r>
      <w:r>
        <w:rPr>
          <w:bCs/>
        </w:rPr>
        <w:tab/>
      </w:r>
      <w:r w:rsidRPr="00AF080C">
        <w:rPr>
          <w:bCs/>
        </w:rPr>
        <w:t>RP-210914</w:t>
      </w:r>
      <w:r>
        <w:rPr>
          <w:bCs/>
        </w:rPr>
        <w:t>, “</w:t>
      </w:r>
      <w:r w:rsidRPr="00476FF2">
        <w:rPr>
          <w:bCs/>
        </w:rPr>
        <w:t>Revised WID Further enhancements of NR RF requirements for frequency range 2 (FR2)</w:t>
      </w:r>
      <w:r>
        <w:rPr>
          <w:bCs/>
        </w:rPr>
        <w:t xml:space="preserve">”, Nokia, </w:t>
      </w:r>
      <w:r w:rsidRPr="006212D7">
        <w:rPr>
          <w:bCs/>
        </w:rPr>
        <w:t>3GPP TSG RAN meeting #91e</w:t>
      </w:r>
      <w:r>
        <w:rPr>
          <w:bCs/>
        </w:rPr>
        <w:t xml:space="preserve">, </w:t>
      </w:r>
      <w:r w:rsidRPr="007372B5">
        <w:rPr>
          <w:bCs/>
        </w:rPr>
        <w:t>Electronic Meeting, March 16-26, 2021</w:t>
      </w:r>
      <w:r>
        <w:rPr>
          <w:bCs/>
        </w:rPr>
        <w:t xml:space="preserve"> </w:t>
      </w:r>
    </w:p>
    <w:p w14:paraId="78675035" w14:textId="77777777" w:rsidR="00DE3B01" w:rsidRDefault="00DE3B01" w:rsidP="00116E5E">
      <w:pPr>
        <w:pStyle w:val="B1"/>
      </w:pPr>
    </w:p>
    <w:p w14:paraId="280BDA5A" w14:textId="41795761" w:rsidR="007018F3" w:rsidRPr="00F22DEF" w:rsidRDefault="00116E5E" w:rsidP="00116E5E">
      <w:pPr>
        <w:pStyle w:val="B1"/>
      </w:pPr>
      <w:r>
        <w:t xml:space="preserve"> 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F534C9"/>
    <w:multiLevelType w:val="hybridMultilevel"/>
    <w:tmpl w:val="9EFE21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6"/>
  </w:num>
  <w:num w:numId="10">
    <w:abstractNumId w:val="14"/>
  </w:num>
  <w:num w:numId="11">
    <w:abstractNumId w:val="12"/>
  </w:num>
  <w:num w:numId="12">
    <w:abstractNumId w:val="9"/>
  </w:num>
  <w:num w:numId="13">
    <w:abstractNumId w:val="20"/>
  </w:num>
  <w:num w:numId="14">
    <w:abstractNumId w:val="11"/>
  </w:num>
  <w:num w:numId="15">
    <w:abstractNumId w:val="7"/>
  </w:num>
  <w:num w:numId="16">
    <w:abstractNumId w:val="24"/>
  </w:num>
  <w:num w:numId="17">
    <w:abstractNumId w:val="13"/>
  </w:num>
  <w:num w:numId="18">
    <w:abstractNumId w:val="23"/>
  </w:num>
  <w:num w:numId="19">
    <w:abstractNumId w:val="27"/>
  </w:num>
  <w:num w:numId="20">
    <w:abstractNumId w:val="18"/>
  </w:num>
  <w:num w:numId="21">
    <w:abstractNumId w:val="25"/>
  </w:num>
  <w:num w:numId="22">
    <w:abstractNumId w:val="19"/>
  </w:num>
  <w:num w:numId="23">
    <w:abstractNumId w:val="17"/>
  </w:num>
  <w:num w:numId="24">
    <w:abstractNumId w:val="15"/>
  </w:num>
  <w:num w:numId="25">
    <w:abstractNumId w:val="28"/>
  </w:num>
  <w:num w:numId="26">
    <w:abstractNumId w:val="26"/>
  </w:num>
  <w:num w:numId="27">
    <w:abstractNumId w:val="22"/>
  </w:num>
  <w:num w:numId="28">
    <w:abstractNumId w:val="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2DB6"/>
    <w:rsid w:val="000035D7"/>
    <w:rsid w:val="000042E1"/>
    <w:rsid w:val="000046A6"/>
    <w:rsid w:val="00012A7B"/>
    <w:rsid w:val="0001362F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54A9"/>
    <w:rsid w:val="00046DDD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874"/>
    <w:rsid w:val="00097642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3DA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55DF"/>
    <w:rsid w:val="000F62DE"/>
    <w:rsid w:val="000F65D1"/>
    <w:rsid w:val="000F7B37"/>
    <w:rsid w:val="000F7ECB"/>
    <w:rsid w:val="000F7EDC"/>
    <w:rsid w:val="001000F4"/>
    <w:rsid w:val="00100B99"/>
    <w:rsid w:val="001015AF"/>
    <w:rsid w:val="001029C9"/>
    <w:rsid w:val="00102C0E"/>
    <w:rsid w:val="0010482F"/>
    <w:rsid w:val="00104902"/>
    <w:rsid w:val="0010618D"/>
    <w:rsid w:val="0011295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512D7"/>
    <w:rsid w:val="0015336A"/>
    <w:rsid w:val="0015406D"/>
    <w:rsid w:val="00156359"/>
    <w:rsid w:val="001573DA"/>
    <w:rsid w:val="001600C2"/>
    <w:rsid w:val="00161C73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515F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3A37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9C1"/>
    <w:rsid w:val="00286683"/>
    <w:rsid w:val="00286ACA"/>
    <w:rsid w:val="00287F7B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3F06"/>
    <w:rsid w:val="002B4146"/>
    <w:rsid w:val="002B448D"/>
    <w:rsid w:val="002B53D6"/>
    <w:rsid w:val="002B6886"/>
    <w:rsid w:val="002B76BD"/>
    <w:rsid w:val="002C188C"/>
    <w:rsid w:val="002C3BFC"/>
    <w:rsid w:val="002C65B6"/>
    <w:rsid w:val="002C6CD2"/>
    <w:rsid w:val="002D01D1"/>
    <w:rsid w:val="002D32A3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AEA"/>
    <w:rsid w:val="00317D5E"/>
    <w:rsid w:val="00322CC1"/>
    <w:rsid w:val="00324990"/>
    <w:rsid w:val="00324D06"/>
    <w:rsid w:val="0033053A"/>
    <w:rsid w:val="00331FD7"/>
    <w:rsid w:val="00333C34"/>
    <w:rsid w:val="00335CDC"/>
    <w:rsid w:val="00335E78"/>
    <w:rsid w:val="00341516"/>
    <w:rsid w:val="003430BD"/>
    <w:rsid w:val="00343540"/>
    <w:rsid w:val="003441EE"/>
    <w:rsid w:val="0034635A"/>
    <w:rsid w:val="00346C62"/>
    <w:rsid w:val="003476B3"/>
    <w:rsid w:val="003562D7"/>
    <w:rsid w:val="00360A8C"/>
    <w:rsid w:val="00360EAB"/>
    <w:rsid w:val="00361552"/>
    <w:rsid w:val="00365A0B"/>
    <w:rsid w:val="003665F7"/>
    <w:rsid w:val="00367DF1"/>
    <w:rsid w:val="003701E8"/>
    <w:rsid w:val="00375AA5"/>
    <w:rsid w:val="00377E78"/>
    <w:rsid w:val="0038547C"/>
    <w:rsid w:val="003869CF"/>
    <w:rsid w:val="003871A1"/>
    <w:rsid w:val="0038770D"/>
    <w:rsid w:val="003906EA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21054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5B76"/>
    <w:rsid w:val="00443CB8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4FE5"/>
    <w:rsid w:val="00476DD5"/>
    <w:rsid w:val="00477058"/>
    <w:rsid w:val="00481250"/>
    <w:rsid w:val="00482C49"/>
    <w:rsid w:val="00484A20"/>
    <w:rsid w:val="00484C72"/>
    <w:rsid w:val="00485264"/>
    <w:rsid w:val="0049043A"/>
    <w:rsid w:val="004905A6"/>
    <w:rsid w:val="00493943"/>
    <w:rsid w:val="00495F5B"/>
    <w:rsid w:val="00496FBC"/>
    <w:rsid w:val="004971A7"/>
    <w:rsid w:val="004A1E20"/>
    <w:rsid w:val="004A402E"/>
    <w:rsid w:val="004A5F9C"/>
    <w:rsid w:val="004A75DD"/>
    <w:rsid w:val="004B37BC"/>
    <w:rsid w:val="004B3B08"/>
    <w:rsid w:val="004B46A0"/>
    <w:rsid w:val="004B4F17"/>
    <w:rsid w:val="004B7001"/>
    <w:rsid w:val="004B77CD"/>
    <w:rsid w:val="004C0B02"/>
    <w:rsid w:val="004C1484"/>
    <w:rsid w:val="004C2003"/>
    <w:rsid w:val="004C4B54"/>
    <w:rsid w:val="004C7E10"/>
    <w:rsid w:val="004C7FE4"/>
    <w:rsid w:val="004D07E9"/>
    <w:rsid w:val="004D0DAA"/>
    <w:rsid w:val="004D17AA"/>
    <w:rsid w:val="004D1B1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6C3"/>
    <w:rsid w:val="004E1ACC"/>
    <w:rsid w:val="004E4609"/>
    <w:rsid w:val="004E46A9"/>
    <w:rsid w:val="004E4B49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74B"/>
    <w:rsid w:val="005120D5"/>
    <w:rsid w:val="0051544B"/>
    <w:rsid w:val="00516231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35106"/>
    <w:rsid w:val="00541FC0"/>
    <w:rsid w:val="005436E7"/>
    <w:rsid w:val="005451C3"/>
    <w:rsid w:val="00545BAE"/>
    <w:rsid w:val="005520D7"/>
    <w:rsid w:val="00552FD7"/>
    <w:rsid w:val="005536D9"/>
    <w:rsid w:val="0055409A"/>
    <w:rsid w:val="00554CBF"/>
    <w:rsid w:val="00556F90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057"/>
    <w:rsid w:val="00573B9F"/>
    <w:rsid w:val="0057452A"/>
    <w:rsid w:val="00575A09"/>
    <w:rsid w:val="00581B2C"/>
    <w:rsid w:val="00581E52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26FF1"/>
    <w:rsid w:val="00630497"/>
    <w:rsid w:val="006314E7"/>
    <w:rsid w:val="00634393"/>
    <w:rsid w:val="006360DE"/>
    <w:rsid w:val="00641C5A"/>
    <w:rsid w:val="00641EC1"/>
    <w:rsid w:val="006443D3"/>
    <w:rsid w:val="00644CC0"/>
    <w:rsid w:val="006465F2"/>
    <w:rsid w:val="00647A95"/>
    <w:rsid w:val="00650408"/>
    <w:rsid w:val="00652416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8118E"/>
    <w:rsid w:val="006815CF"/>
    <w:rsid w:val="006834CE"/>
    <w:rsid w:val="00686774"/>
    <w:rsid w:val="00686B3E"/>
    <w:rsid w:val="00687058"/>
    <w:rsid w:val="00687DAF"/>
    <w:rsid w:val="0069060B"/>
    <w:rsid w:val="006910A4"/>
    <w:rsid w:val="00691155"/>
    <w:rsid w:val="00691500"/>
    <w:rsid w:val="006927D6"/>
    <w:rsid w:val="00692B1E"/>
    <w:rsid w:val="00694771"/>
    <w:rsid w:val="00695AC8"/>
    <w:rsid w:val="00695F3B"/>
    <w:rsid w:val="00696381"/>
    <w:rsid w:val="006964E5"/>
    <w:rsid w:val="00697224"/>
    <w:rsid w:val="006A084D"/>
    <w:rsid w:val="006A2E81"/>
    <w:rsid w:val="006A3DD3"/>
    <w:rsid w:val="006A5015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5E7B"/>
    <w:rsid w:val="006D67CA"/>
    <w:rsid w:val="006E06A3"/>
    <w:rsid w:val="006E159B"/>
    <w:rsid w:val="006E274D"/>
    <w:rsid w:val="006E4ADA"/>
    <w:rsid w:val="006E7458"/>
    <w:rsid w:val="006F2300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213F1"/>
    <w:rsid w:val="00721F34"/>
    <w:rsid w:val="00722A7E"/>
    <w:rsid w:val="007244F1"/>
    <w:rsid w:val="007254B7"/>
    <w:rsid w:val="00726438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DA2"/>
    <w:rsid w:val="00766B19"/>
    <w:rsid w:val="007678FF"/>
    <w:rsid w:val="00771C16"/>
    <w:rsid w:val="00772202"/>
    <w:rsid w:val="00774F6F"/>
    <w:rsid w:val="007816A2"/>
    <w:rsid w:val="00783107"/>
    <w:rsid w:val="00783D3A"/>
    <w:rsid w:val="00787532"/>
    <w:rsid w:val="00787B93"/>
    <w:rsid w:val="0079056A"/>
    <w:rsid w:val="00791CE3"/>
    <w:rsid w:val="00792165"/>
    <w:rsid w:val="00792256"/>
    <w:rsid w:val="00794F8C"/>
    <w:rsid w:val="0079535E"/>
    <w:rsid w:val="00795AC4"/>
    <w:rsid w:val="007962A3"/>
    <w:rsid w:val="00796893"/>
    <w:rsid w:val="007975FD"/>
    <w:rsid w:val="007A11EF"/>
    <w:rsid w:val="007A1844"/>
    <w:rsid w:val="007A1A88"/>
    <w:rsid w:val="007A1C3F"/>
    <w:rsid w:val="007A1CE7"/>
    <w:rsid w:val="007A2936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721F"/>
    <w:rsid w:val="007C7B00"/>
    <w:rsid w:val="007D0000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7F70E7"/>
    <w:rsid w:val="008013A1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223CE"/>
    <w:rsid w:val="00822D69"/>
    <w:rsid w:val="0082323B"/>
    <w:rsid w:val="008253FA"/>
    <w:rsid w:val="00825422"/>
    <w:rsid w:val="008260DD"/>
    <w:rsid w:val="00826735"/>
    <w:rsid w:val="00830C2E"/>
    <w:rsid w:val="0083147D"/>
    <w:rsid w:val="00835AEA"/>
    <w:rsid w:val="008360D5"/>
    <w:rsid w:val="00840BDF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3BE0"/>
    <w:rsid w:val="00864B3C"/>
    <w:rsid w:val="00876C63"/>
    <w:rsid w:val="00877F04"/>
    <w:rsid w:val="008807AB"/>
    <w:rsid w:val="00881ABF"/>
    <w:rsid w:val="00881B6A"/>
    <w:rsid w:val="00885A35"/>
    <w:rsid w:val="00885E3A"/>
    <w:rsid w:val="008866D2"/>
    <w:rsid w:val="00886969"/>
    <w:rsid w:val="00887692"/>
    <w:rsid w:val="00893D1F"/>
    <w:rsid w:val="00895A92"/>
    <w:rsid w:val="00897EDA"/>
    <w:rsid w:val="008A4C1E"/>
    <w:rsid w:val="008A5B17"/>
    <w:rsid w:val="008B0FCF"/>
    <w:rsid w:val="008B1B12"/>
    <w:rsid w:val="008B5B7D"/>
    <w:rsid w:val="008C43EC"/>
    <w:rsid w:val="008C48DA"/>
    <w:rsid w:val="008D305A"/>
    <w:rsid w:val="008D3EE9"/>
    <w:rsid w:val="008D43D4"/>
    <w:rsid w:val="008D5410"/>
    <w:rsid w:val="008D77C5"/>
    <w:rsid w:val="008E0715"/>
    <w:rsid w:val="008E1A41"/>
    <w:rsid w:val="008E2543"/>
    <w:rsid w:val="008E4057"/>
    <w:rsid w:val="008E4929"/>
    <w:rsid w:val="008E4E18"/>
    <w:rsid w:val="008E5530"/>
    <w:rsid w:val="008E725B"/>
    <w:rsid w:val="008F0808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108B0"/>
    <w:rsid w:val="00912AC9"/>
    <w:rsid w:val="00912B0E"/>
    <w:rsid w:val="00915ECD"/>
    <w:rsid w:val="009163BB"/>
    <w:rsid w:val="00916F8E"/>
    <w:rsid w:val="0091707A"/>
    <w:rsid w:val="00920D15"/>
    <w:rsid w:val="00921764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130A"/>
    <w:rsid w:val="009420C8"/>
    <w:rsid w:val="00943B23"/>
    <w:rsid w:val="00943C8B"/>
    <w:rsid w:val="00945C87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69"/>
    <w:rsid w:val="00961DED"/>
    <w:rsid w:val="00962566"/>
    <w:rsid w:val="00962E0C"/>
    <w:rsid w:val="00966853"/>
    <w:rsid w:val="00966B59"/>
    <w:rsid w:val="009673C2"/>
    <w:rsid w:val="00970373"/>
    <w:rsid w:val="009718D1"/>
    <w:rsid w:val="0097566C"/>
    <w:rsid w:val="00976615"/>
    <w:rsid w:val="00977122"/>
    <w:rsid w:val="00977586"/>
    <w:rsid w:val="0098447D"/>
    <w:rsid w:val="0098544B"/>
    <w:rsid w:val="0098567F"/>
    <w:rsid w:val="0099203C"/>
    <w:rsid w:val="0099259F"/>
    <w:rsid w:val="009927CF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7607"/>
    <w:rsid w:val="00A00252"/>
    <w:rsid w:val="00A04F2A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608F"/>
    <w:rsid w:val="00A70BF4"/>
    <w:rsid w:val="00A716C3"/>
    <w:rsid w:val="00A72325"/>
    <w:rsid w:val="00A754FD"/>
    <w:rsid w:val="00A770F1"/>
    <w:rsid w:val="00A77CCB"/>
    <w:rsid w:val="00A77E51"/>
    <w:rsid w:val="00A812C2"/>
    <w:rsid w:val="00A82989"/>
    <w:rsid w:val="00A8315B"/>
    <w:rsid w:val="00A84999"/>
    <w:rsid w:val="00A84F20"/>
    <w:rsid w:val="00A857B5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026A"/>
    <w:rsid w:val="00AB66DB"/>
    <w:rsid w:val="00AB6DDF"/>
    <w:rsid w:val="00AB7F33"/>
    <w:rsid w:val="00AC2AA6"/>
    <w:rsid w:val="00AC3983"/>
    <w:rsid w:val="00AC6A4D"/>
    <w:rsid w:val="00AC733E"/>
    <w:rsid w:val="00AD3CC2"/>
    <w:rsid w:val="00AD3E3F"/>
    <w:rsid w:val="00AD4335"/>
    <w:rsid w:val="00AD46F0"/>
    <w:rsid w:val="00AD55B4"/>
    <w:rsid w:val="00AD63CA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0D6E"/>
    <w:rsid w:val="00AF2933"/>
    <w:rsid w:val="00AF4425"/>
    <w:rsid w:val="00AF4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E27"/>
    <w:rsid w:val="00B81F12"/>
    <w:rsid w:val="00B82192"/>
    <w:rsid w:val="00B8359C"/>
    <w:rsid w:val="00B8605A"/>
    <w:rsid w:val="00B86088"/>
    <w:rsid w:val="00B877CC"/>
    <w:rsid w:val="00B87EDF"/>
    <w:rsid w:val="00B90EDB"/>
    <w:rsid w:val="00B91DD1"/>
    <w:rsid w:val="00B9250E"/>
    <w:rsid w:val="00B9288F"/>
    <w:rsid w:val="00B92C90"/>
    <w:rsid w:val="00B94B0F"/>
    <w:rsid w:val="00B95964"/>
    <w:rsid w:val="00B96E71"/>
    <w:rsid w:val="00BA3C61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D2F"/>
    <w:rsid w:val="00BE0EF3"/>
    <w:rsid w:val="00BE1541"/>
    <w:rsid w:val="00BE1BA1"/>
    <w:rsid w:val="00BE21F6"/>
    <w:rsid w:val="00BE3C14"/>
    <w:rsid w:val="00BE5C5C"/>
    <w:rsid w:val="00BF1513"/>
    <w:rsid w:val="00BF3C2F"/>
    <w:rsid w:val="00BF4421"/>
    <w:rsid w:val="00C0052E"/>
    <w:rsid w:val="00C00824"/>
    <w:rsid w:val="00C01262"/>
    <w:rsid w:val="00C02544"/>
    <w:rsid w:val="00C03FE3"/>
    <w:rsid w:val="00C06D5E"/>
    <w:rsid w:val="00C07551"/>
    <w:rsid w:val="00C07AB7"/>
    <w:rsid w:val="00C10C51"/>
    <w:rsid w:val="00C10C7E"/>
    <w:rsid w:val="00C1219E"/>
    <w:rsid w:val="00C12F7C"/>
    <w:rsid w:val="00C1532A"/>
    <w:rsid w:val="00C2049A"/>
    <w:rsid w:val="00C21D61"/>
    <w:rsid w:val="00C226C5"/>
    <w:rsid w:val="00C2400B"/>
    <w:rsid w:val="00C240C2"/>
    <w:rsid w:val="00C26712"/>
    <w:rsid w:val="00C26F39"/>
    <w:rsid w:val="00C27B05"/>
    <w:rsid w:val="00C32014"/>
    <w:rsid w:val="00C32114"/>
    <w:rsid w:val="00C321EB"/>
    <w:rsid w:val="00C32D04"/>
    <w:rsid w:val="00C347EF"/>
    <w:rsid w:val="00C34FCA"/>
    <w:rsid w:val="00C3557A"/>
    <w:rsid w:val="00C35C3E"/>
    <w:rsid w:val="00C40829"/>
    <w:rsid w:val="00C40EE6"/>
    <w:rsid w:val="00C410D9"/>
    <w:rsid w:val="00C42525"/>
    <w:rsid w:val="00C44D20"/>
    <w:rsid w:val="00C45431"/>
    <w:rsid w:val="00C45FFE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97A57"/>
    <w:rsid w:val="00C97B76"/>
    <w:rsid w:val="00CA134D"/>
    <w:rsid w:val="00CA2B3E"/>
    <w:rsid w:val="00CA347B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72C1"/>
    <w:rsid w:val="00CD230E"/>
    <w:rsid w:val="00CD36F5"/>
    <w:rsid w:val="00CD4BD5"/>
    <w:rsid w:val="00CD6C1C"/>
    <w:rsid w:val="00CD6C4E"/>
    <w:rsid w:val="00CE014C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D8B"/>
    <w:rsid w:val="00D00FAA"/>
    <w:rsid w:val="00D0369A"/>
    <w:rsid w:val="00D04287"/>
    <w:rsid w:val="00D04858"/>
    <w:rsid w:val="00D114F8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699F"/>
    <w:rsid w:val="00D40943"/>
    <w:rsid w:val="00D40FCB"/>
    <w:rsid w:val="00D4111E"/>
    <w:rsid w:val="00D415F0"/>
    <w:rsid w:val="00D425A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4400"/>
    <w:rsid w:val="00D64FD2"/>
    <w:rsid w:val="00D65CEF"/>
    <w:rsid w:val="00D66097"/>
    <w:rsid w:val="00D674E9"/>
    <w:rsid w:val="00D709B7"/>
    <w:rsid w:val="00D71C39"/>
    <w:rsid w:val="00D72C5A"/>
    <w:rsid w:val="00D75548"/>
    <w:rsid w:val="00D8068A"/>
    <w:rsid w:val="00D80F7E"/>
    <w:rsid w:val="00D81C65"/>
    <w:rsid w:val="00D834AB"/>
    <w:rsid w:val="00D84406"/>
    <w:rsid w:val="00D92533"/>
    <w:rsid w:val="00D92CB5"/>
    <w:rsid w:val="00D936CC"/>
    <w:rsid w:val="00D949A5"/>
    <w:rsid w:val="00D95234"/>
    <w:rsid w:val="00D979C7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495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3B01"/>
    <w:rsid w:val="00DE6416"/>
    <w:rsid w:val="00DE6972"/>
    <w:rsid w:val="00DF20C1"/>
    <w:rsid w:val="00DF39DE"/>
    <w:rsid w:val="00DF46AC"/>
    <w:rsid w:val="00DF46FA"/>
    <w:rsid w:val="00E00A95"/>
    <w:rsid w:val="00E00D00"/>
    <w:rsid w:val="00E02157"/>
    <w:rsid w:val="00E033EA"/>
    <w:rsid w:val="00E06F3E"/>
    <w:rsid w:val="00E07822"/>
    <w:rsid w:val="00E07880"/>
    <w:rsid w:val="00E10866"/>
    <w:rsid w:val="00E111C0"/>
    <w:rsid w:val="00E145B9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616F"/>
    <w:rsid w:val="00E56DB5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51D6"/>
    <w:rsid w:val="00E7712B"/>
    <w:rsid w:val="00E82F3C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6D8"/>
    <w:rsid w:val="00EC61AF"/>
    <w:rsid w:val="00ED414A"/>
    <w:rsid w:val="00ED5D70"/>
    <w:rsid w:val="00ED60E7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FF3"/>
    <w:rsid w:val="00F60E8E"/>
    <w:rsid w:val="00F62A38"/>
    <w:rsid w:val="00F70BAE"/>
    <w:rsid w:val="00F72902"/>
    <w:rsid w:val="00F74187"/>
    <w:rsid w:val="00F75883"/>
    <w:rsid w:val="00F80B98"/>
    <w:rsid w:val="00F820C3"/>
    <w:rsid w:val="00F8461D"/>
    <w:rsid w:val="00F8462C"/>
    <w:rsid w:val="00F84747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2652"/>
    <w:rsid w:val="00FA5152"/>
    <w:rsid w:val="00FA6FCA"/>
    <w:rsid w:val="00FA7161"/>
    <w:rsid w:val="00FB02D9"/>
    <w:rsid w:val="00FB12F1"/>
    <w:rsid w:val="00FB2922"/>
    <w:rsid w:val="00FB2EF3"/>
    <w:rsid w:val="00FB54CE"/>
    <w:rsid w:val="00FB74A8"/>
    <w:rsid w:val="00FB7964"/>
    <w:rsid w:val="00FC187E"/>
    <w:rsid w:val="00FC3BF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tah0">
    <w:name w:val="tah"/>
    <w:basedOn w:val="Normal"/>
    <w:rsid w:val="00DC5495"/>
    <w:pPr>
      <w:spacing w:before="100" w:beforeAutospacing="1" w:after="100" w:afterAutospacing="1" w:line="259" w:lineRule="auto"/>
    </w:pPr>
    <w:rPr>
      <w:rFonts w:ascii="Calibri" w:eastAsia="Calibri" w:hAnsi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1347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225</cp:revision>
  <dcterms:created xsi:type="dcterms:W3CDTF">2020-10-12T22:00:00Z</dcterms:created>
  <dcterms:modified xsi:type="dcterms:W3CDTF">2021-04-02T22:21:00Z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